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B" w:rsidRPr="00873B3D" w:rsidRDefault="005C7CFA" w:rsidP="009139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B3D">
        <w:rPr>
          <w:rFonts w:ascii="Times New Roman" w:hAnsi="Times New Roman" w:cs="Times New Roman"/>
          <w:b/>
          <w:sz w:val="36"/>
          <w:szCs w:val="36"/>
        </w:rPr>
        <w:t>Harmonogram odbioru odpadów komunalnych z terenu Gminy Chotcza na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 xml:space="preserve">Miesiąc 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Odpady segregowane (szkło – worek zielony, plastik – worek żółty)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 xml:space="preserve">Odpady komunalne </w:t>
            </w:r>
          </w:p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(worek czarny)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 xml:space="preserve">Odpad gabarytowy </w:t>
            </w: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Lipiec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 xml:space="preserve">Sierpień 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FA" w:rsidRPr="00873B3D" w:rsidTr="005C7CFA"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 xml:space="preserve">Grudzień </w:t>
            </w:r>
          </w:p>
        </w:tc>
        <w:tc>
          <w:tcPr>
            <w:tcW w:w="2265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6" w:type="dxa"/>
          </w:tcPr>
          <w:p w:rsidR="005C7CFA" w:rsidRPr="0091396E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6" w:type="dxa"/>
          </w:tcPr>
          <w:p w:rsidR="005C7CFA" w:rsidRPr="00873B3D" w:rsidRDefault="005C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CFA" w:rsidRPr="00873B3D" w:rsidRDefault="005C7CFA">
      <w:pPr>
        <w:rPr>
          <w:rFonts w:ascii="Times New Roman" w:hAnsi="Times New Roman" w:cs="Times New Roman"/>
          <w:sz w:val="28"/>
          <w:szCs w:val="28"/>
        </w:rPr>
      </w:pPr>
    </w:p>
    <w:p w:rsidR="005C7CFA" w:rsidRPr="0091396E" w:rsidRDefault="005C7CFA">
      <w:pPr>
        <w:rPr>
          <w:rFonts w:ascii="Times New Roman" w:hAnsi="Times New Roman" w:cs="Times New Roman"/>
          <w:b/>
          <w:sz w:val="28"/>
          <w:szCs w:val="28"/>
        </w:rPr>
      </w:pPr>
      <w:r w:rsidRPr="0091396E">
        <w:rPr>
          <w:rFonts w:ascii="Times New Roman" w:hAnsi="Times New Roman" w:cs="Times New Roman"/>
          <w:b/>
          <w:sz w:val="28"/>
          <w:szCs w:val="28"/>
        </w:rPr>
        <w:t>Informacja:</w:t>
      </w:r>
    </w:p>
    <w:p w:rsidR="00873B3D" w:rsidRPr="00873B3D" w:rsidRDefault="00873B3D" w:rsidP="00913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3D">
        <w:rPr>
          <w:rFonts w:ascii="Times New Roman" w:hAnsi="Times New Roman" w:cs="Times New Roman"/>
          <w:sz w:val="28"/>
          <w:szCs w:val="28"/>
        </w:rPr>
        <w:t>Przy odbiorze odpadów – gabaryty dodatkowo będą odbierane 4 opony od samochodu osobowego z gospodarstwa oraz kompletny sprzęt elektroniczny. Opony traktorowe w ilości jednej sztuki na rok z gospodarstwa będą przyjmowane w PSZOK. Punkt Selektywnej Zbiórki Odpadów Komunalnych (PSZOK) Chotcza-Józefów 12 (dawna zlewnia mleka)</w:t>
      </w:r>
      <w:r w:rsidR="0091396E">
        <w:rPr>
          <w:rFonts w:ascii="Times New Roman" w:hAnsi="Times New Roman" w:cs="Times New Roman"/>
          <w:sz w:val="28"/>
          <w:szCs w:val="28"/>
        </w:rPr>
        <w:t>.</w:t>
      </w:r>
      <w:r w:rsidRPr="00873B3D">
        <w:rPr>
          <w:rFonts w:ascii="Times New Roman" w:hAnsi="Times New Roman" w:cs="Times New Roman"/>
          <w:sz w:val="28"/>
          <w:szCs w:val="28"/>
        </w:rPr>
        <w:t xml:space="preserve"> Czynny w pierwszy i trzeci piątek miesiąca w godz. 8.00-12.00 po uzgodnieniu z pracownikiem Urzędu Gminy. </w:t>
      </w:r>
    </w:p>
    <w:p w:rsidR="005C7CFA" w:rsidRDefault="005C7CFA">
      <w:bookmarkStart w:id="0" w:name="_GoBack"/>
      <w:bookmarkEnd w:id="0"/>
    </w:p>
    <w:sectPr w:rsidR="005C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A"/>
    <w:rsid w:val="0036099B"/>
    <w:rsid w:val="005C7CFA"/>
    <w:rsid w:val="00873B3D"/>
    <w:rsid w:val="009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628-C9F8-4522-8601-29F612A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2020-01-09T09:29:00Z</cp:lastPrinted>
  <dcterms:created xsi:type="dcterms:W3CDTF">2020-01-09T08:57:00Z</dcterms:created>
  <dcterms:modified xsi:type="dcterms:W3CDTF">2020-01-09T09:30:00Z</dcterms:modified>
</cp:coreProperties>
</file>